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8" w:rsidRPr="003F5F28" w:rsidRDefault="00C9210E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3F5F2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F5F28" w:rsidRPr="003F5F28" w:rsidRDefault="003F5F28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3F5F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3F5F28" w:rsidRPr="003F5F28" w:rsidRDefault="00740523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КУНЧУРУКСКОГО</w:t>
      </w:r>
      <w:r w:rsidR="003F5F28" w:rsidRPr="003F5F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СЕЛЬСОВЕТА БОЛОТНИНСКОГО РАЙОНА</w:t>
      </w:r>
    </w:p>
    <w:p w:rsidR="003F5F28" w:rsidRPr="003F5F28" w:rsidRDefault="003F5F28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3F5F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3F5F28" w:rsidRPr="003F5F28" w:rsidRDefault="003F5F28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3F5F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3F5F28" w:rsidRPr="003F5F28" w:rsidRDefault="009344E6" w:rsidP="009924A0">
      <w:pPr>
        <w:spacing w:after="0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42- ой</w:t>
      </w:r>
      <w:r w:rsidR="003F5F28" w:rsidRPr="003F5F2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сессии (4-го созыва)                                                                                          Совета депутатов </w:t>
      </w:r>
      <w:r w:rsidR="00740523">
        <w:rPr>
          <w:rStyle w:val="a5"/>
          <w:rFonts w:ascii="Times New Roman" w:hAnsi="Times New Roman" w:cs="Times New Roman"/>
          <w:i w:val="0"/>
          <w:sz w:val="28"/>
          <w:szCs w:val="28"/>
        </w:rPr>
        <w:t>Кунчурукского</w:t>
      </w:r>
      <w:r w:rsidR="003F5F28" w:rsidRPr="003F5F2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Болотнинского района Новосибирской области</w:t>
      </w:r>
    </w:p>
    <w:p w:rsidR="003F5F28" w:rsidRPr="00323B48" w:rsidRDefault="003F5F28" w:rsidP="009924A0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3F5F28">
        <w:rPr>
          <w:rStyle w:val="a5"/>
          <w:rFonts w:ascii="Times New Roman" w:hAnsi="Times New Roman" w:cs="Times New Roman"/>
          <w:i w:val="0"/>
          <w:sz w:val="28"/>
          <w:szCs w:val="28"/>
        </w:rPr>
        <w:t>от</w:t>
      </w:r>
      <w:r w:rsidRPr="003F5F2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344E6">
        <w:rPr>
          <w:rStyle w:val="a5"/>
          <w:rFonts w:ascii="Times New Roman" w:hAnsi="Times New Roman" w:cs="Times New Roman"/>
          <w:i w:val="0"/>
          <w:sz w:val="28"/>
          <w:szCs w:val="28"/>
        </w:rPr>
        <w:t>21.01</w:t>
      </w:r>
      <w:r w:rsidR="006E29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344E6">
        <w:rPr>
          <w:rFonts w:ascii="Times New Roman" w:hAnsi="Times New Roman" w:cs="Times New Roman"/>
          <w:sz w:val="28"/>
          <w:szCs w:val="28"/>
        </w:rPr>
        <w:t>2013</w:t>
      </w:r>
      <w:r w:rsidR="009924A0">
        <w:rPr>
          <w:rFonts w:ascii="Times New Roman" w:hAnsi="Times New Roman" w:cs="Times New Roman"/>
          <w:sz w:val="28"/>
          <w:szCs w:val="28"/>
        </w:rPr>
        <w:t xml:space="preserve"> г. </w:t>
      </w:r>
      <w:r w:rsidRPr="003F5F28">
        <w:rPr>
          <w:rFonts w:ascii="Times New Roman" w:hAnsi="Times New Roman" w:cs="Times New Roman"/>
          <w:sz w:val="28"/>
          <w:szCs w:val="28"/>
        </w:rPr>
        <w:t xml:space="preserve">№ </w:t>
      </w:r>
      <w:r w:rsidR="009344E6">
        <w:rPr>
          <w:rFonts w:ascii="Times New Roman" w:hAnsi="Times New Roman" w:cs="Times New Roman"/>
          <w:sz w:val="28"/>
          <w:szCs w:val="28"/>
        </w:rPr>
        <w:t>2</w:t>
      </w:r>
    </w:p>
    <w:p w:rsidR="00C9210E" w:rsidRPr="00323B48" w:rsidRDefault="00323B48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C9210E"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 Положения</w:t>
      </w:r>
      <w:r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210E"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избирательной комиссии</w:t>
      </w:r>
      <w:r w:rsidR="003F5F28"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740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Кунчурукского</w:t>
      </w:r>
      <w:r w:rsidR="003F5F28"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32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3B4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Болотнинского района </w:t>
      </w:r>
      <w:r w:rsidR="003F5F28" w:rsidRPr="00323B4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3F5F28" w:rsidRPr="00323B4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Закона Российской Федерации  «Об основных гарантиях избирательных прав и права на участие в референдуме граждан Российской Федерации», закона </w:t>
      </w:r>
      <w:r w:rsidR="003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17</w:t>
      </w:r>
      <w:r w:rsidR="003F5F2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.07.2006</w:t>
      </w:r>
      <w:r w:rsidR="003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№19</w:t>
      </w:r>
      <w:r w:rsidR="003F5F2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«Об избирательных комиссиях, комиссиях референдума Новосибирской области», руководствуясь статьей 31 Устава </w:t>
      </w:r>
      <w:r w:rsidR="00740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3F5F2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  <w:r w:rsidR="003F5F2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740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3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23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  <w:proofErr w:type="gramEnd"/>
    </w:p>
    <w:p w:rsidR="00323B48" w:rsidRDefault="00323B48" w:rsidP="009924A0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3B48" w:rsidRPr="00323B48" w:rsidRDefault="003F5F28" w:rsidP="009924A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23B4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F5F28" w:rsidRPr="00323B48" w:rsidRDefault="00F212BA" w:rsidP="009924A0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3F5F28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C9210E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323B48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прилагаемое </w:t>
      </w:r>
      <w:r w:rsidR="00C9210E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«Об избирательной комиссии </w:t>
      </w:r>
      <w:r w:rsidR="00740523">
        <w:rPr>
          <w:rFonts w:ascii="Times New Roman" w:hAnsi="Times New Roman"/>
          <w:color w:val="000000"/>
          <w:sz w:val="28"/>
          <w:szCs w:val="28"/>
          <w:lang w:eastAsia="ru-RU"/>
        </w:rPr>
        <w:t>Кунчурукского</w:t>
      </w:r>
      <w:r w:rsidR="003F5F28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3F5F28" w:rsidRPr="00323B48">
        <w:rPr>
          <w:rStyle w:val="a5"/>
          <w:rFonts w:ascii="Times New Roman" w:hAnsi="Times New Roman"/>
          <w:i w:val="0"/>
          <w:sz w:val="28"/>
          <w:szCs w:val="28"/>
        </w:rPr>
        <w:t>Болотнинского района Новосибирской области</w:t>
      </w:r>
      <w:r w:rsidR="00323B48" w:rsidRPr="00323B48">
        <w:rPr>
          <w:rStyle w:val="a5"/>
          <w:rFonts w:ascii="Times New Roman" w:hAnsi="Times New Roman"/>
          <w:i w:val="0"/>
          <w:sz w:val="28"/>
          <w:szCs w:val="28"/>
        </w:rPr>
        <w:t>»</w:t>
      </w:r>
      <w:r w:rsidR="00C9210E" w:rsidRPr="00323B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3B48" w:rsidRPr="00323B48" w:rsidRDefault="00F212BA" w:rsidP="009924A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5F28" w:rsidRPr="00323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323B48" w:rsidRPr="00323B48">
        <w:rPr>
          <w:rFonts w:ascii="Times New Roman" w:hAnsi="Times New Roman"/>
          <w:color w:val="000000"/>
          <w:sz w:val="28"/>
          <w:szCs w:val="28"/>
        </w:rPr>
        <w:t xml:space="preserve">Направить настоящее решение Главе </w:t>
      </w:r>
      <w:r w:rsidR="00740523">
        <w:rPr>
          <w:rFonts w:ascii="Times New Roman" w:hAnsi="Times New Roman"/>
          <w:color w:val="000000"/>
          <w:sz w:val="28"/>
          <w:szCs w:val="28"/>
        </w:rPr>
        <w:t>Кунчурукского</w:t>
      </w:r>
      <w:r w:rsidR="00323B48" w:rsidRPr="00323B4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323B48" w:rsidRPr="00323B48">
        <w:rPr>
          <w:rStyle w:val="a5"/>
          <w:rFonts w:ascii="Times New Roman" w:hAnsi="Times New Roman"/>
          <w:i w:val="0"/>
          <w:sz w:val="28"/>
          <w:szCs w:val="28"/>
        </w:rPr>
        <w:t xml:space="preserve"> Болотнинского района Новосибирской области</w:t>
      </w:r>
      <w:r w:rsidR="00323B48" w:rsidRPr="00323B48">
        <w:rPr>
          <w:rFonts w:ascii="Times New Roman" w:hAnsi="Times New Roman"/>
          <w:color w:val="000000"/>
          <w:sz w:val="28"/>
          <w:szCs w:val="28"/>
        </w:rPr>
        <w:t xml:space="preserve"> для подписания</w:t>
      </w:r>
      <w:r w:rsidR="00740523">
        <w:rPr>
          <w:rFonts w:ascii="Times New Roman" w:hAnsi="Times New Roman"/>
          <w:color w:val="000000"/>
          <w:sz w:val="28"/>
          <w:szCs w:val="28"/>
        </w:rPr>
        <w:t xml:space="preserve">, опубликования в газете «Кунчурукский </w:t>
      </w:r>
      <w:proofErr w:type="gramStart"/>
      <w:r w:rsidR="0074052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23B48" w:rsidRPr="00323B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23B48" w:rsidRPr="00323B48">
        <w:rPr>
          <w:rFonts w:ascii="Times New Roman" w:hAnsi="Times New Roman"/>
          <w:color w:val="000000"/>
          <w:sz w:val="28"/>
          <w:szCs w:val="28"/>
        </w:rPr>
        <w:t>вестник</w:t>
      </w:r>
      <w:proofErr w:type="gramEnd"/>
      <w:r w:rsidR="00323B48" w:rsidRPr="00323B48">
        <w:rPr>
          <w:rFonts w:ascii="Times New Roman" w:hAnsi="Times New Roman"/>
          <w:color w:val="000000"/>
          <w:sz w:val="28"/>
          <w:szCs w:val="28"/>
        </w:rPr>
        <w:t>»</w:t>
      </w:r>
      <w:r w:rsidR="00323B48" w:rsidRPr="00323B48">
        <w:rPr>
          <w:rFonts w:ascii="Times New Roman" w:hAnsi="Times New Roman"/>
          <w:sz w:val="28"/>
          <w:szCs w:val="28"/>
        </w:rPr>
        <w:t xml:space="preserve"> и размещения на официальном сайте администрации </w:t>
      </w:r>
      <w:r w:rsidR="00740523">
        <w:rPr>
          <w:rFonts w:ascii="Times New Roman" w:hAnsi="Times New Roman"/>
          <w:sz w:val="28"/>
          <w:szCs w:val="28"/>
        </w:rPr>
        <w:t>Кунчурукского</w:t>
      </w:r>
      <w:r w:rsidR="00323B48" w:rsidRPr="00323B4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323B48" w:rsidRPr="00323B48">
        <w:rPr>
          <w:rFonts w:ascii="Times New Roman" w:hAnsi="Times New Roman"/>
          <w:color w:val="000000"/>
          <w:sz w:val="28"/>
          <w:szCs w:val="28"/>
        </w:rPr>
        <w:t>.</w:t>
      </w:r>
      <w:r w:rsidR="00323B48" w:rsidRPr="00323B48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23B48" w:rsidRPr="00323B48" w:rsidRDefault="00F212BA" w:rsidP="009924A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3B48" w:rsidRPr="00323B48">
        <w:rPr>
          <w:rFonts w:ascii="Times New Roman" w:hAnsi="Times New Roman"/>
          <w:sz w:val="28"/>
          <w:szCs w:val="28"/>
        </w:rPr>
        <w:t xml:space="preserve">3. Решение вступает в силу после дня его официального опубликования.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23B48" w:rsidRPr="00323B48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мандатную постоянную комиссию Совета депутатов </w:t>
      </w:r>
      <w:r w:rsidR="00740523">
        <w:rPr>
          <w:rFonts w:ascii="Times New Roman" w:hAnsi="Times New Roman"/>
          <w:sz w:val="28"/>
          <w:szCs w:val="28"/>
        </w:rPr>
        <w:t>Кунчурукского</w:t>
      </w:r>
      <w:r w:rsidR="00323B48" w:rsidRPr="00323B4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323B48" w:rsidRPr="00B527DA" w:rsidRDefault="00323B48" w:rsidP="009924A0">
      <w:pPr>
        <w:spacing w:after="0"/>
        <w:rPr>
          <w:rFonts w:ascii="Times New Roman" w:hAnsi="Times New Roman"/>
          <w:sz w:val="26"/>
          <w:szCs w:val="26"/>
        </w:rPr>
      </w:pPr>
    </w:p>
    <w:p w:rsidR="00323B48" w:rsidRDefault="00323B48" w:rsidP="009924A0">
      <w:pPr>
        <w:spacing w:after="0"/>
        <w:rPr>
          <w:rFonts w:ascii="Times New Roman" w:hAnsi="Times New Roman"/>
          <w:b/>
          <w:sz w:val="28"/>
          <w:szCs w:val="28"/>
        </w:rPr>
      </w:pPr>
      <w:r w:rsidRPr="00323B48">
        <w:rPr>
          <w:rFonts w:ascii="Times New Roman" w:hAnsi="Times New Roman"/>
          <w:sz w:val="28"/>
          <w:szCs w:val="28"/>
        </w:rPr>
        <w:t xml:space="preserve">Глава </w:t>
      </w:r>
      <w:r w:rsidR="00740523">
        <w:rPr>
          <w:rFonts w:ascii="Times New Roman" w:hAnsi="Times New Roman"/>
          <w:sz w:val="28"/>
          <w:szCs w:val="28"/>
        </w:rPr>
        <w:t>Кунчурукского</w:t>
      </w:r>
      <w:r w:rsidRPr="00323B48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323B48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323B48">
        <w:rPr>
          <w:rFonts w:ascii="Times New Roman" w:hAnsi="Times New Roman"/>
          <w:sz w:val="28"/>
          <w:szCs w:val="28"/>
        </w:rPr>
        <w:t>Болотнинского района</w:t>
      </w:r>
      <w:r w:rsidRPr="00323B4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</w:t>
      </w:r>
      <w:r w:rsidRPr="00323B4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740523">
        <w:rPr>
          <w:rFonts w:ascii="Times New Roman" w:hAnsi="Times New Roman"/>
          <w:sz w:val="28"/>
          <w:szCs w:val="28"/>
        </w:rPr>
        <w:t>И.Н.Кривых</w:t>
      </w:r>
    </w:p>
    <w:p w:rsidR="008514AE" w:rsidRDefault="008514AE" w:rsidP="009924A0">
      <w:pPr>
        <w:spacing w:after="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514AE" w:rsidRDefault="008514AE" w:rsidP="009924A0">
      <w:pPr>
        <w:spacing w:after="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514AE" w:rsidRDefault="008514AE" w:rsidP="009924A0">
      <w:pPr>
        <w:spacing w:after="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514AE" w:rsidRDefault="008514AE" w:rsidP="009924A0">
      <w:pPr>
        <w:spacing w:after="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514AE" w:rsidRDefault="008514AE" w:rsidP="009924A0">
      <w:pPr>
        <w:spacing w:after="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3F5F28" w:rsidRPr="00323B48" w:rsidRDefault="003F5F28" w:rsidP="009924A0">
      <w:pPr>
        <w:spacing w:after="0"/>
        <w:jc w:val="right"/>
        <w:rPr>
          <w:rStyle w:val="a5"/>
          <w:rFonts w:ascii="Times New Roman" w:hAnsi="Times New Roman"/>
          <w:b/>
          <w:i w:val="0"/>
          <w:iCs w:val="0"/>
          <w:sz w:val="28"/>
          <w:szCs w:val="28"/>
        </w:rPr>
      </w:pPr>
      <w:r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</w:t>
      </w:r>
      <w:r w:rsidR="00323B48"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751AF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к решению </w:t>
      </w:r>
      <w:proofErr w:type="gramStart"/>
      <w:r w:rsidR="00751AFF">
        <w:rPr>
          <w:rStyle w:val="a5"/>
          <w:rFonts w:ascii="Times New Roman" w:hAnsi="Times New Roman" w:cs="Times New Roman"/>
          <w:i w:val="0"/>
          <w:sz w:val="28"/>
          <w:szCs w:val="28"/>
        </w:rPr>
        <w:t>сорок второй</w:t>
      </w:r>
      <w:r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</w:t>
      </w:r>
      <w:proofErr w:type="gramEnd"/>
      <w:r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740523">
        <w:rPr>
          <w:rStyle w:val="a5"/>
          <w:rFonts w:ascii="Times New Roman" w:hAnsi="Times New Roman" w:cs="Times New Roman"/>
          <w:i w:val="0"/>
          <w:sz w:val="28"/>
          <w:szCs w:val="28"/>
        </w:rPr>
        <w:t>Кунчурукского</w:t>
      </w:r>
      <w:r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</w:t>
      </w:r>
      <w:r w:rsidR="005B08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от  21.01</w:t>
      </w:r>
      <w:r w:rsidR="00323B48"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5B082B">
        <w:rPr>
          <w:rStyle w:val="a5"/>
          <w:rFonts w:ascii="Times New Roman" w:hAnsi="Times New Roman" w:cs="Times New Roman"/>
          <w:i w:val="0"/>
          <w:sz w:val="28"/>
          <w:szCs w:val="28"/>
        </w:rPr>
        <w:t>2013</w:t>
      </w:r>
      <w:r w:rsidRPr="00323B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 № </w:t>
      </w:r>
      <w:r w:rsidR="005B082B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избирательной комиссии</w:t>
      </w:r>
      <w:r w:rsidR="003F5F28" w:rsidRPr="003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0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Кунчурукского</w:t>
      </w:r>
      <w:r w:rsidR="003F5F28" w:rsidRPr="003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3F5F28" w:rsidRPr="003F5F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Болотнинского района Новосибирской области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10E" w:rsidRPr="003F5F28" w:rsidRDefault="003F5F28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</w:t>
      </w:r>
      <w:r w:rsidR="00C9210E"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</w:t>
      </w:r>
    </w:p>
    <w:p w:rsidR="00C9210E" w:rsidRPr="00323B48" w:rsidRDefault="00C9210E" w:rsidP="009924A0">
      <w:pPr>
        <w:spacing w:after="0" w:line="28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1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статус, порядок формирования, полномочия, порядок деятельности и финансового обеспечения избирательной комиссии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FE7888" w:rsidRP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E7888" w:rsidRPr="00FE7888">
        <w:rPr>
          <w:rStyle w:val="a5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</w:t>
      </w:r>
      <w:r w:rsidR="00FE7888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избирательная комиссия).</w:t>
      </w:r>
    </w:p>
    <w:p w:rsidR="00C9210E" w:rsidRPr="003F5F28" w:rsidRDefault="00F15439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збирательная комиссия в своей деятельности руководствуется Конституцией Российской Федерации, Федеральным законом «Об основных гарантиях избирательных прав и права на участие в референдуме граждан Российской Федерации» (далее Федеральный закон), иными федераль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законами, законом Новосибирской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FE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FE788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.07.2006</w:t>
      </w:r>
      <w:r w:rsidR="00FE78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№19</w:t>
      </w:r>
      <w:r w:rsidR="00FE788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«Об избирательных комиссиях, комиссиях референдума Новосибирской обла</w:t>
      </w:r>
      <w:r w:rsidR="00FE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Уставом</w:t>
      </w:r>
      <w:r w:rsidR="00FE788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FE7888" w:rsidRPr="00D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FE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 о выборах.</w:t>
      </w:r>
      <w:proofErr w:type="gramEnd"/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понятия и термины, используемые в настоящем Положении, применяются в том же значении, что и в Федеральном законе.</w:t>
      </w:r>
    </w:p>
    <w:p w:rsidR="00C9210E" w:rsidRPr="003F5F28" w:rsidRDefault="00F15439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Статус И</w:t>
      </w:r>
      <w:r w:rsidR="00C9210E"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збирательной комиссии</w:t>
      </w:r>
    </w:p>
    <w:p w:rsidR="00C9210E" w:rsidRPr="003F5F28" w:rsidRDefault="00F15439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збирательная комиссия является муниципальным органом, который не входит в структуру органов местного самоуправления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F15439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збирательная комиссия 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финансируется из бюджета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15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Срок полномочий и</w:t>
      </w: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полномочий 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збирательной комиссии составляет 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 полномочий избирательной комиссии исчисляется со дня ее первого заседания. Полномочия избирательной комиссии предыдущего состава прекращаются со дня первого заседания избирательной комиссии нового состава.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 если срок полномочий избирательной комиссии истекает в период избирательной кампании, в которой она участвует, срок ее полномочий продлевается до окончания этой избирательной кампании. Данное положение не применяется при проведении повторных и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дополнительных выборов депутато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Совета депутатов, Главы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 и порядок формирования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збирательная комиссия формируется 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ставе 6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 правом решающего голоса в порядке и на основе указанных в Федеральном законе предложений политических партий, избирательных объединений, иных общественных объединений, предложений собраний избирателей по месту жительства, работы, службы, учебы, а также предложений избирательной комиссии муниципального образования предыдущего состава, 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 Новосибирской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proofErr w:type="gramEnd"/>
    </w:p>
    <w:p w:rsidR="00C9210E" w:rsidRPr="003F5F28" w:rsidRDefault="00FE7888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Совет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не позднее, чем за 50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окончания срока полномочий избирательной комиссии предыдущего состава принимает решение о начале приема предложений по кандидатурам в состав избирательной комиссии нового состава.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решение подлежит  оп</w:t>
      </w:r>
      <w:r w:rsidR="00FE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убликованию не позднее, чем за 50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окончания срока полномочий избирательной комиссии предыдущего состава.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Предложения по составу избирательной комиссии принимаются 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месяца со дня опубликования сообщения о  предстоящем формировании данной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формировании </w:t>
      </w:r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  комиссии  принимает  решение  по  каждой  кандидатуре отдельно, если за нее проголосовало   более половины от  присутствующих на заседании</w:t>
      </w:r>
      <w:r w:rsidR="00655440" w:rsidRP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Полномочия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подготовку и проведение выборов на территории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 осуществляет следующие полномочия, определенные Федеральным законом и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Новосибирской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области: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 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референдумов;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меры по обеспечению при проведении выборов в органы местного самоуправления, местного референдума, соблюдения единого порядка опубликования итогов голосования и результатов выборов, референдумов;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  и (или) бюджета Новосибирской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средств, а также средств, поступивших в избирательные фонды кандидатов;</w:t>
      </w:r>
      <w:proofErr w:type="gramEnd"/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сообщения органов местного самоуправления по вопросам, связанным с подготовкой и проведением выборов;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жалобы (заявления) и принимает по указанным жалобам (заявлениям) мотивированные решения;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 в установленном порядке представляет на утверждени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Совета депутатов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избирательных округов;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время, на которое безвозмездно предоставляются для проведения встреч с избирателями помещения, пригодные для проведения массовых мероприятий и находящиеся в муниципальной собственности;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утверждает форму бюллетеня, а также порядок осуществления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изготовлением бюллетеней, их число;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решение об изготовлении бюллетеней, осуществляет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изготовлением;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15 - 4 дня до дня голосования проводит досрочное голосование избирателей в порядке, предусмотренном Федеральным законом;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опубликование итогов голосования и результатов выборов;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назначает и организует повторное голосование, повторные и дополнительные выборы;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 в соответствии с Федеральным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законами Новосибирской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Уставом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деятельности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збирательная комиссия правомочна приступить к работе, если ее состав сформирован не менее чем на две трети от установленного состава.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збирательная комиссия собирается на свое первое заседание не позднее, чем на пятнадцатый день после вынесения 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депутатов</w:t>
      </w:r>
      <w:r w:rsidR="00655440" w:rsidRP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назначении ее членов, но не ранее дня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полномочий комиссии предыдущего состава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Заседание избирательной комиссии является правомочным, если на нем присутствует большинство от установленного числа членов избирательной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D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655440" w:rsidRP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6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организационную помощь в  проведении первого заседания Муниципальной избирательной комиссии.</w:t>
      </w:r>
    </w:p>
    <w:p w:rsidR="00C9210E" w:rsidRPr="00323B4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Открывает и ведет первое заседание избирательной комиссии старейший по возрасту член избирательной комиссии или один из членов избирательной комиссии, которому по просьбе старейшего по возрасту члена избирательной комиссии и решению избирательной комиссии, принятому открытым голосованием, поручается вести заседание.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открытия заседания открытым голосованием членов избирательной комиссии образуется счетная комиссия в составе 3-х членов избирательной комиссии. Из своего состава члены счетной комиссии избирают председателя и секретаря счетной комиссии. Если член счетной комиссии включен в число кандидатов на избрание председателем, заместителем председателя, секретарем избирательной комиссии, он выводится из состава счетной комиссии и выбирается новый член счетной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1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збирательная комиссия по предложению счетной комиссии открытым голосованием утверждает текст бюллетеня  для голосования по выборам на соответствующую должность, тираж бюллетеней и, при необходимости, время голосования. Если на соответствующую должность выдвинуто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кандидатов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фамилии, имена и отчества кандидатов помещаются в бюллетене для голосования в алфавитном порядке. Справа напротив фамилии, имени, отчеству кандидата помещается пустой квадрат. После фамилии (фамилий) кандидата (кандидатов) помещается строка «Против кандидата» («Против всех кандидатов»),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которой помещается пустой квадрат. На обороте бюллетеня расписываются члены счетной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Последующие заседания избирательной комиссии созываются ее председателем по мере необходимости. Заседание также обязательно проводится по требованию не менее одной трети от установленного числа членов комиссии. Указанное требование в письменной форме предоставляется председателю избирательной комиссии. Заседание проводится в срок, предлагаемый данными членами комиссии, но не позднее чем в двухнедельный срок со дня поступления письменного требования.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избрания председателя, заместителя председателя и секретаря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 Федеральным  законом председатель избирательной комиссии избирается тайным голосованием на ее первом заседании из числа членов избирательной комиссии:</w:t>
      </w:r>
    </w:p>
    <w:p w:rsidR="00C9210E" w:rsidRPr="003F5F28" w:rsidRDefault="00DD21B4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 Новосибирской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C9210E" w:rsidRPr="003F5F28" w:rsidRDefault="00DD21B4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 Новосибирской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C9210E"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предложениям, внесенным членами избирательной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об избрании председателя избирательной комиссии принимается  большинством голосов  от установленной численности членов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не избрания председателя избирательной комиссии в ходе первого заседания комиссии оно откладывается до представления новой кандидатуры.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Заместитель председателя и секретарь избирательной комиссии избираются тайным голосованием на ее первом заседании из числа членов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збирательная комиссия до начала голосования вправе провести обсуждение по кандидатурам заместителя председателя и секретаря.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Голосование по выборам заместителя председателя и секретаря избирательной комиссии проводится по каждой должности отдельно.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Выдвижение кандидатур заместителя председателя, секретаря осуществляется членами избирательной комиссии, в том числе путем самовыдвижения. Кандидат на должность заместителя председателя, секретаря вправе взять самоотвод, который принимается без обсуждения и голосования.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Решения избирательной комиссии и порядок их принятия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избирательной комиссии об избрании председателя, заместителя председателя, секретаря либо об освобождении их от указанных должностей, а также о внесении предложений по кандидатурам на указанные должности, о финансовом обеспечении подготовки и проведения выборов, референдума, о регистрации кандидатов, списков кандидатов и об обращении в суд с заявлением об отмене их регистрации, об итогах голосования или о результатах выборов, референдума, о признании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выборов, референдума несостоявшимися или недействительными, о проведении повторного голосования или повторных выборов, об отмене решения комиссии в порядке, предусмотренном Федеральным законом, принимаются на заседании комиссии большинством голосов от установленного числа членов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Решения избирательной комиссии по иным вопросам принимаются большинством голосов от числа присутствующих членов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Решения об освобождении от должности председателя, заместителя председателя, секретаря избирательной комиссии  принимаются тайным голосованием (за исключением освобождения от должности по личному заявлению).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принятии избирательной комиссией решения в случае равного числа голосов членов комиссии, поданных «за» и «против», голос председателя комиссии (председательствующего на заседании) является решающим.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избирательной комиссии подписываются председателем и секретарем комиссии (председательствующим на заседании и секретарем заседания).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Члены избирательной комиссии, несогласные с решением комиссии, вправе изложить в письменной форме особое мнение, отражаемое в протоколе комиссии и прилагаемое к ее решению. Если в соответствии с законом указанное решение комиссии подлежит опубликованию, особое мнение должно быть опубликовано в том же порядке, что и решение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Решения избирательной комиссии вступают в силу со дня их принятия, если иное не определено законами или решением комиссии.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Полномочия председателя, заместителя председателя, секретаря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Председатель избирательной комиссии работает в ней на </w:t>
      </w:r>
      <w:r w:rsidR="00DD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основе.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Председатель избирательной комиссии: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работу Муниципальной избирательной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избирательную комиссию в отношениях с органами государственной власти и местного самоуправления, с общественными объединениями, организациями и должностными лицами;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созывает заседания  и председательствует на них;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решения и протоколы заседания, иные документы избирательной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доверенности действует от имени избирательной комиссии, в том числе представляет интересы и совершает сделки;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издает распоряжения по вопросам, отнесенным к его компетенции;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поручения заместителю председателя, секретарю и членам комиссии, выдает доверенности на право представительства от имени избирательной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распорядителем финансовых средств избирательной комиссии в соответствии с законодательством;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решений избирательной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 в соответствии с законодательством.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Заместитель председателя избирательной комиссии: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замещает председателя избирательной комиссии в случаях, когда председатель комиссии не может исполнять свои обязанности или в случае его временного отсутствия;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выполняет поручения председателя комиссии.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Секретарь избирательной комиссии: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 обеспечивает подготовку и проведение заседаний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протокол заседания комиссии, подписывает его;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решения комиссии;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выполняет поручения председателя;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 в соответствии с законом.</w:t>
      </w:r>
    </w:p>
    <w:p w:rsidR="00C9210E" w:rsidRPr="003F5F28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Финансовое обеспечение деятельности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Финансовое обеспечение деятельности избирательной комиссии осуществляетс</w:t>
      </w:r>
      <w:r w:rsidR="00DD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 счет средств </w:t>
      </w:r>
      <w:r w:rsidR="004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74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Кунчурукского</w:t>
      </w:r>
      <w:r w:rsidR="00DD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збирательная комиссия представляет отчеты об использовании средств, выделенных на обеспечение ее деятельности, проведение выборов и референдумов в порядке, устанавливаемом законодательством.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 избирательной комиссии распоряжается денежными средствами, выделенными на подготовку и проведение выборов, референдумов, и несет ответственность за целевое использование указанных средств и за представление отчетов о расходовании финансовых сре</w:t>
      </w:r>
      <w:proofErr w:type="gramStart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 и сроки, установленные законом.</w:t>
      </w:r>
    </w:p>
    <w:p w:rsidR="00DD21B4" w:rsidRDefault="00C9210E" w:rsidP="009924A0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 Статус председателя и членов избирательной комиссии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обязанности и ограничения, связанные со статусом члена избирательной коми</w:t>
      </w:r>
      <w:r w:rsidR="004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ссии, предусмотрены Федеральным </w:t>
      </w: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законом.                           </w:t>
      </w:r>
    </w:p>
    <w:p w:rsidR="00C9210E" w:rsidRPr="003F5F28" w:rsidRDefault="00C9210E" w:rsidP="009924A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F97" w:rsidRPr="003F5F28" w:rsidRDefault="00751AFF" w:rsidP="0099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F97" w:rsidRPr="003F5F28" w:rsidSect="0001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0E"/>
    <w:rsid w:val="0001295A"/>
    <w:rsid w:val="001C1409"/>
    <w:rsid w:val="00323B48"/>
    <w:rsid w:val="003F5F28"/>
    <w:rsid w:val="00406292"/>
    <w:rsid w:val="004416ED"/>
    <w:rsid w:val="004770E9"/>
    <w:rsid w:val="00540AE2"/>
    <w:rsid w:val="005B082B"/>
    <w:rsid w:val="00655440"/>
    <w:rsid w:val="00690C73"/>
    <w:rsid w:val="006A7D19"/>
    <w:rsid w:val="006E29A9"/>
    <w:rsid w:val="00740523"/>
    <w:rsid w:val="00751AFF"/>
    <w:rsid w:val="008514AE"/>
    <w:rsid w:val="008A76DC"/>
    <w:rsid w:val="008F0291"/>
    <w:rsid w:val="009344E6"/>
    <w:rsid w:val="009532C3"/>
    <w:rsid w:val="009924A0"/>
    <w:rsid w:val="00A04229"/>
    <w:rsid w:val="00A25BE2"/>
    <w:rsid w:val="00C9210E"/>
    <w:rsid w:val="00D03071"/>
    <w:rsid w:val="00D8008E"/>
    <w:rsid w:val="00DD21B4"/>
    <w:rsid w:val="00EF41DC"/>
    <w:rsid w:val="00F15439"/>
    <w:rsid w:val="00F212BA"/>
    <w:rsid w:val="00F22911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0E"/>
    <w:pPr>
      <w:spacing w:before="150" w:after="30" w:line="285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10E"/>
    <w:rPr>
      <w:b/>
      <w:bCs/>
    </w:rPr>
  </w:style>
  <w:style w:type="character" w:styleId="a5">
    <w:name w:val="Emphasis"/>
    <w:basedOn w:val="a0"/>
    <w:qFormat/>
    <w:rsid w:val="003F5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9">
    <w:name w:val="No Spacing"/>
    <w:uiPriority w:val="1"/>
    <w:qFormat/>
    <w:rsid w:val="00323B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5CE85-BDEC-40CE-8109-25FD58AC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user01</cp:lastModifiedBy>
  <cp:revision>19</cp:revision>
  <cp:lastPrinted>2019-04-30T02:20:00Z</cp:lastPrinted>
  <dcterms:created xsi:type="dcterms:W3CDTF">2012-05-27T08:11:00Z</dcterms:created>
  <dcterms:modified xsi:type="dcterms:W3CDTF">2019-04-30T02:21:00Z</dcterms:modified>
</cp:coreProperties>
</file>