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F72C5" w:rsidRPr="007F72C5" w:rsidRDefault="007F72C5" w:rsidP="007F72C5">
      <w:pPr>
        <w:shd w:val="clear" w:color="auto" w:fill="FFFFFF"/>
        <w:spacing w:after="675" w:line="585" w:lineRule="atLeast"/>
        <w:jc w:val="center"/>
        <w:outlineLvl w:val="0"/>
        <w:rPr>
          <w:rFonts w:ascii="Times New Roman" w:eastAsia="Times New Roman" w:hAnsi="Times New Roman" w:cs="Times New Roman"/>
          <w:b/>
          <w:bCs/>
          <w:color w:val="101010"/>
          <w:kern w:val="36"/>
          <w:sz w:val="28"/>
          <w:szCs w:val="28"/>
          <w:lang w:eastAsia="ru-RU"/>
        </w:rPr>
      </w:pPr>
      <w:r w:rsidRPr="007F72C5">
        <w:rPr>
          <w:rFonts w:ascii="Times New Roman" w:eastAsia="Times New Roman" w:hAnsi="Times New Roman" w:cs="Times New Roman"/>
          <w:b/>
          <w:bCs/>
          <w:color w:val="101010"/>
          <w:kern w:val="36"/>
          <w:sz w:val="28"/>
          <w:szCs w:val="28"/>
          <w:lang w:eastAsia="ru-RU"/>
        </w:rPr>
        <w:t xml:space="preserve">Извещение о проведении государственной кадастровой оценки зданий, помещений, сооружений, объектов незавершенного строительства, </w:t>
      </w:r>
      <w:proofErr w:type="spellStart"/>
      <w:r w:rsidRPr="007F72C5">
        <w:rPr>
          <w:rFonts w:ascii="Times New Roman" w:eastAsia="Times New Roman" w:hAnsi="Times New Roman" w:cs="Times New Roman"/>
          <w:b/>
          <w:bCs/>
          <w:color w:val="101010"/>
          <w:kern w:val="36"/>
          <w:sz w:val="28"/>
          <w:szCs w:val="28"/>
          <w:lang w:eastAsia="ru-RU"/>
        </w:rPr>
        <w:t>машино</w:t>
      </w:r>
      <w:proofErr w:type="spellEnd"/>
      <w:r w:rsidRPr="007F72C5">
        <w:rPr>
          <w:rFonts w:ascii="Times New Roman" w:eastAsia="Times New Roman" w:hAnsi="Times New Roman" w:cs="Times New Roman"/>
          <w:b/>
          <w:bCs/>
          <w:color w:val="101010"/>
          <w:kern w:val="36"/>
          <w:sz w:val="28"/>
          <w:szCs w:val="28"/>
          <w:lang w:eastAsia="ru-RU"/>
        </w:rPr>
        <w:t>-мест на территории Новосибирской области</w:t>
      </w:r>
    </w:p>
    <w:p w:rsidR="007F72C5" w:rsidRPr="007F72C5" w:rsidRDefault="007F72C5" w:rsidP="007F72C5">
      <w:pPr>
        <w:shd w:val="clear" w:color="auto" w:fill="FFFFFF"/>
        <w:spacing w:after="0" w:line="240" w:lineRule="auto"/>
        <w:ind w:firstLine="709"/>
        <w:jc w:val="both"/>
        <w:rPr>
          <w:rFonts w:ascii="Inter" w:eastAsia="Times New Roman" w:hAnsi="Inter" w:cs="Times New Roman"/>
          <w:color w:val="101010"/>
          <w:sz w:val="30"/>
          <w:szCs w:val="30"/>
          <w:lang w:eastAsia="ru-RU"/>
        </w:rPr>
      </w:pPr>
      <w:r w:rsidRPr="007F72C5">
        <w:rPr>
          <w:rFonts w:ascii="Inter" w:eastAsia="Times New Roman" w:hAnsi="Inter" w:cs="Times New Roman"/>
          <w:color w:val="101010"/>
          <w:sz w:val="30"/>
          <w:szCs w:val="30"/>
          <w:lang w:eastAsia="ru-RU"/>
        </w:rPr>
        <w:t xml:space="preserve">Департамент имущества и земельных отношений Новосибирской области информирует о том, что в 2027 году будут проводиться работы по государственной кадастровой оценке в отношении всех учтенных в Едином государственном реестре недвижимости на территории Новосибирской области зданий, помещений, сооружений, объектов незавершенного строительства, </w:t>
      </w:r>
      <w:proofErr w:type="spellStart"/>
      <w:r w:rsidRPr="007F72C5">
        <w:rPr>
          <w:rFonts w:ascii="Inter" w:eastAsia="Times New Roman" w:hAnsi="Inter" w:cs="Times New Roman"/>
          <w:color w:val="101010"/>
          <w:sz w:val="30"/>
          <w:szCs w:val="30"/>
          <w:lang w:eastAsia="ru-RU"/>
        </w:rPr>
        <w:t>машино</w:t>
      </w:r>
      <w:proofErr w:type="spellEnd"/>
      <w:r w:rsidRPr="007F72C5">
        <w:rPr>
          <w:rFonts w:ascii="Inter" w:eastAsia="Times New Roman" w:hAnsi="Inter" w:cs="Times New Roman"/>
          <w:color w:val="101010"/>
          <w:sz w:val="30"/>
          <w:szCs w:val="30"/>
          <w:lang w:eastAsia="ru-RU"/>
        </w:rPr>
        <w:t>-мест, за исключением случаев, предусмотренных частью 3 статьи 11 Федерального закона от 03.07.2016 № 237-ФЗ «О государственной кадастровой оценке».</w:t>
      </w:r>
    </w:p>
    <w:p w:rsidR="007F72C5" w:rsidRDefault="007F72C5" w:rsidP="007F72C5">
      <w:pPr>
        <w:shd w:val="clear" w:color="auto" w:fill="FFFFFF"/>
        <w:spacing w:after="315" w:line="390" w:lineRule="atLeast"/>
        <w:ind w:firstLine="709"/>
        <w:jc w:val="both"/>
        <w:rPr>
          <w:rFonts w:ascii="Inter" w:eastAsia="Times New Roman" w:hAnsi="Inter" w:cs="Times New Roman"/>
          <w:color w:val="101010"/>
          <w:sz w:val="30"/>
          <w:szCs w:val="30"/>
          <w:lang w:eastAsia="ru-RU"/>
        </w:rPr>
      </w:pPr>
      <w:r w:rsidRPr="007F72C5">
        <w:rPr>
          <w:rFonts w:ascii="Inter" w:eastAsia="Times New Roman" w:hAnsi="Inter" w:cs="Times New Roman"/>
          <w:color w:val="101010"/>
          <w:sz w:val="30"/>
          <w:szCs w:val="30"/>
          <w:lang w:eastAsia="ru-RU"/>
        </w:rPr>
        <w:t>Решение о проведении государственной кадастровой оценки земельных участков на территории Новосибирской области принято 15 мая 2026 года:</w:t>
      </w:r>
    </w:p>
    <w:p w:rsidR="007F72C5" w:rsidRPr="007F72C5" w:rsidRDefault="007F72C5" w:rsidP="007F72C5">
      <w:pPr>
        <w:shd w:val="clear" w:color="auto" w:fill="FFFFFF"/>
        <w:spacing w:after="315" w:line="390" w:lineRule="atLeast"/>
        <w:ind w:firstLine="709"/>
        <w:jc w:val="both"/>
        <w:rPr>
          <w:rFonts w:ascii="Inter" w:eastAsia="Times New Roman" w:hAnsi="Inter" w:cs="Times New Roman"/>
          <w:color w:val="101010"/>
          <w:sz w:val="30"/>
          <w:szCs w:val="30"/>
          <w:lang w:eastAsia="ru-RU"/>
        </w:rPr>
      </w:pPr>
      <w:r w:rsidRPr="007F72C5">
        <w:rPr>
          <w:rFonts w:ascii="Inter" w:eastAsia="Times New Roman" w:hAnsi="Inter" w:cs="Times New Roman"/>
          <w:color w:val="101010"/>
          <w:sz w:val="30"/>
          <w:szCs w:val="30"/>
          <w:lang w:eastAsia="ru-RU"/>
        </w:rPr>
        <w:t xml:space="preserve">- приказ департамента имущества и земельных отношений Новосибирской области от 15.05.2026 № 1437-НПА «О проведении государственной кадастровой оценки зданий, помещений, сооружений, объектов незавершенного строительства, </w:t>
      </w:r>
      <w:proofErr w:type="spellStart"/>
      <w:r w:rsidRPr="007F72C5">
        <w:rPr>
          <w:rFonts w:ascii="Inter" w:eastAsia="Times New Roman" w:hAnsi="Inter" w:cs="Times New Roman"/>
          <w:color w:val="101010"/>
          <w:sz w:val="30"/>
          <w:szCs w:val="30"/>
          <w:lang w:eastAsia="ru-RU"/>
        </w:rPr>
        <w:t>машино</w:t>
      </w:r>
      <w:proofErr w:type="spellEnd"/>
      <w:r w:rsidRPr="007F72C5">
        <w:rPr>
          <w:rFonts w:ascii="Inter" w:eastAsia="Times New Roman" w:hAnsi="Inter" w:cs="Times New Roman"/>
          <w:color w:val="101010"/>
          <w:sz w:val="30"/>
          <w:szCs w:val="30"/>
          <w:lang w:eastAsia="ru-RU"/>
        </w:rPr>
        <w:t>-мест на территории Новосиб</w:t>
      </w:r>
      <w:bookmarkStart w:id="0" w:name="_GoBack"/>
      <w:bookmarkEnd w:id="0"/>
      <w:r w:rsidRPr="007F72C5">
        <w:rPr>
          <w:rFonts w:ascii="Inter" w:eastAsia="Times New Roman" w:hAnsi="Inter" w:cs="Times New Roman"/>
          <w:color w:val="101010"/>
          <w:sz w:val="30"/>
          <w:szCs w:val="30"/>
          <w:lang w:eastAsia="ru-RU"/>
        </w:rPr>
        <w:t>ирской области».</w:t>
      </w:r>
    </w:p>
    <w:p w:rsidR="007F72C5" w:rsidRPr="007F72C5" w:rsidRDefault="007F72C5" w:rsidP="007F72C5">
      <w:pPr>
        <w:shd w:val="clear" w:color="auto" w:fill="FFFFFF"/>
        <w:spacing w:after="315" w:line="390" w:lineRule="atLeast"/>
        <w:ind w:firstLine="709"/>
        <w:jc w:val="both"/>
        <w:rPr>
          <w:rFonts w:ascii="Inter" w:eastAsia="Times New Roman" w:hAnsi="Inter" w:cs="Times New Roman"/>
          <w:color w:val="101010"/>
          <w:sz w:val="30"/>
          <w:szCs w:val="30"/>
          <w:lang w:eastAsia="ru-RU"/>
        </w:rPr>
      </w:pPr>
      <w:r w:rsidRPr="007F72C5">
        <w:rPr>
          <w:rFonts w:ascii="Inter" w:eastAsia="Times New Roman" w:hAnsi="Inter" w:cs="Times New Roman"/>
          <w:color w:val="101010"/>
          <w:sz w:val="30"/>
          <w:szCs w:val="30"/>
          <w:lang w:eastAsia="ru-RU"/>
        </w:rPr>
        <w:t>Работы по государственной кадастровой оценке указанных объектов недвижимости будут проводится государственным бюджетным учреждением Новосибирской области «Новосибирский центр кадастровой оценки и инвентаризации» (далее - ГБУ НСО «ЦКО и БТИ»).</w:t>
      </w:r>
    </w:p>
    <w:p w:rsidR="007F72C5" w:rsidRPr="007F72C5" w:rsidRDefault="007F72C5" w:rsidP="007F72C5">
      <w:pPr>
        <w:shd w:val="clear" w:color="auto" w:fill="FFFFFF"/>
        <w:spacing w:after="315" w:line="390" w:lineRule="atLeast"/>
        <w:ind w:firstLine="709"/>
        <w:jc w:val="both"/>
        <w:rPr>
          <w:rFonts w:ascii="Inter" w:eastAsia="Times New Roman" w:hAnsi="Inter" w:cs="Times New Roman"/>
          <w:color w:val="101010"/>
          <w:sz w:val="30"/>
          <w:szCs w:val="30"/>
          <w:lang w:eastAsia="ru-RU"/>
        </w:rPr>
      </w:pPr>
      <w:r w:rsidRPr="007F72C5">
        <w:rPr>
          <w:rFonts w:ascii="Inter" w:eastAsia="Times New Roman" w:hAnsi="Inter" w:cs="Times New Roman"/>
          <w:color w:val="101010"/>
          <w:sz w:val="30"/>
          <w:szCs w:val="30"/>
          <w:lang w:eastAsia="ru-RU"/>
        </w:rPr>
        <w:t>В целях сбора и обработки информации, необходимой для определения кадастровой стоимости, правообладатели объектов недвижимости вправе предоставить в ГБУ НСО «ЦКО и БТИ» декларации о характеристиках соответствующих объектов недвижимости.</w:t>
      </w:r>
    </w:p>
    <w:p w:rsidR="007F72C5" w:rsidRPr="007F72C5" w:rsidRDefault="007F72C5" w:rsidP="007F72C5">
      <w:pPr>
        <w:shd w:val="clear" w:color="auto" w:fill="FFFFFF"/>
        <w:spacing w:after="315" w:line="390" w:lineRule="atLeast"/>
        <w:ind w:firstLine="709"/>
        <w:jc w:val="both"/>
        <w:rPr>
          <w:rFonts w:ascii="Inter" w:eastAsia="Times New Roman" w:hAnsi="Inter" w:cs="Times New Roman"/>
          <w:color w:val="101010"/>
          <w:sz w:val="30"/>
          <w:szCs w:val="30"/>
          <w:lang w:eastAsia="ru-RU"/>
        </w:rPr>
      </w:pPr>
      <w:r w:rsidRPr="007F72C5">
        <w:rPr>
          <w:rFonts w:ascii="Inter" w:eastAsia="Times New Roman" w:hAnsi="Inter" w:cs="Times New Roman"/>
          <w:color w:val="101010"/>
          <w:sz w:val="30"/>
          <w:szCs w:val="30"/>
          <w:lang w:eastAsia="ru-RU"/>
        </w:rPr>
        <w:lastRenderedPageBreak/>
        <w:t>Подача декларации поможет избежать ошибок при проведении государственной кадастровой оценки недвижимости и повысить точность определения кадастровой стоимости имущества.</w:t>
      </w:r>
    </w:p>
    <w:p w:rsidR="007F72C5" w:rsidRPr="007F72C5" w:rsidRDefault="007F72C5" w:rsidP="007F72C5">
      <w:pPr>
        <w:shd w:val="clear" w:color="auto" w:fill="FFFFFF"/>
        <w:spacing w:after="315" w:line="390" w:lineRule="atLeast"/>
        <w:ind w:firstLine="709"/>
        <w:jc w:val="both"/>
        <w:rPr>
          <w:rFonts w:ascii="Inter" w:eastAsia="Times New Roman" w:hAnsi="Inter" w:cs="Times New Roman"/>
          <w:color w:val="101010"/>
          <w:sz w:val="30"/>
          <w:szCs w:val="30"/>
          <w:lang w:eastAsia="ru-RU"/>
        </w:rPr>
      </w:pPr>
      <w:r w:rsidRPr="007F72C5">
        <w:rPr>
          <w:rFonts w:ascii="Inter" w:eastAsia="Times New Roman" w:hAnsi="Inter" w:cs="Times New Roman"/>
          <w:color w:val="101010"/>
          <w:sz w:val="30"/>
          <w:szCs w:val="30"/>
          <w:lang w:eastAsia="ru-RU"/>
        </w:rPr>
        <w:t xml:space="preserve">Порядок рассмотрения декларации о характеристиках объекта недвижимости, в том числе ее форма, утверждена приказом </w:t>
      </w:r>
      <w:proofErr w:type="spellStart"/>
      <w:r w:rsidRPr="007F72C5">
        <w:rPr>
          <w:rFonts w:ascii="Inter" w:eastAsia="Times New Roman" w:hAnsi="Inter" w:cs="Times New Roman"/>
          <w:color w:val="101010"/>
          <w:sz w:val="30"/>
          <w:szCs w:val="30"/>
          <w:lang w:eastAsia="ru-RU"/>
        </w:rPr>
        <w:t>Росреестра</w:t>
      </w:r>
      <w:proofErr w:type="spellEnd"/>
      <w:r w:rsidRPr="007F72C5">
        <w:rPr>
          <w:rFonts w:ascii="Inter" w:eastAsia="Times New Roman" w:hAnsi="Inter" w:cs="Times New Roman"/>
          <w:color w:val="101010"/>
          <w:sz w:val="30"/>
          <w:szCs w:val="30"/>
          <w:lang w:eastAsia="ru-RU"/>
        </w:rPr>
        <w:t xml:space="preserve"> от 24.05.2021 № П/0216 "Об утверждении Порядка рассмотрения декларации о характеристиках объекта недвижимости, в том числе ее формы" (Зарегистрировано в Минюсте России 17.09.2021 №65037).</w:t>
      </w:r>
    </w:p>
    <w:p w:rsidR="007F72C5" w:rsidRPr="007F72C5" w:rsidRDefault="007F72C5" w:rsidP="007F72C5">
      <w:pPr>
        <w:shd w:val="clear" w:color="auto" w:fill="FFFFFF"/>
        <w:spacing w:after="315" w:line="390" w:lineRule="atLeast"/>
        <w:ind w:firstLine="709"/>
        <w:jc w:val="both"/>
        <w:rPr>
          <w:rFonts w:ascii="Inter" w:eastAsia="Times New Roman" w:hAnsi="Inter" w:cs="Times New Roman"/>
          <w:color w:val="101010"/>
          <w:sz w:val="30"/>
          <w:szCs w:val="30"/>
          <w:lang w:eastAsia="ru-RU"/>
        </w:rPr>
      </w:pPr>
      <w:r w:rsidRPr="007F72C5">
        <w:rPr>
          <w:rFonts w:ascii="Inter" w:eastAsia="Times New Roman" w:hAnsi="Inter" w:cs="Times New Roman"/>
          <w:color w:val="101010"/>
          <w:sz w:val="30"/>
          <w:szCs w:val="30"/>
          <w:lang w:eastAsia="ru-RU"/>
        </w:rPr>
        <w:t>Способы подачи деклараций:</w:t>
      </w:r>
    </w:p>
    <w:p w:rsidR="007F72C5" w:rsidRPr="007F72C5" w:rsidRDefault="007F72C5" w:rsidP="007F72C5">
      <w:pPr>
        <w:shd w:val="clear" w:color="auto" w:fill="FFFFFF"/>
        <w:spacing w:after="315" w:line="390" w:lineRule="atLeast"/>
        <w:ind w:firstLine="709"/>
        <w:jc w:val="both"/>
        <w:rPr>
          <w:rFonts w:ascii="Inter" w:eastAsia="Times New Roman" w:hAnsi="Inter" w:cs="Times New Roman"/>
          <w:color w:val="101010"/>
          <w:sz w:val="30"/>
          <w:szCs w:val="30"/>
          <w:lang w:eastAsia="ru-RU"/>
        </w:rPr>
      </w:pPr>
      <w:r w:rsidRPr="007F72C5">
        <w:rPr>
          <w:rFonts w:ascii="Inter" w:eastAsia="Times New Roman" w:hAnsi="Inter" w:cs="Times New Roman"/>
          <w:color w:val="101010"/>
          <w:sz w:val="30"/>
          <w:szCs w:val="30"/>
          <w:lang w:eastAsia="ru-RU"/>
        </w:rPr>
        <w:t>- почтовым отправлением в адрес ГБУ НСО «ЦКО и БТИ»: 630004, Новосибирская область, г. Новосибирск, ул. Сибирская, 15;</w:t>
      </w:r>
    </w:p>
    <w:p w:rsidR="007F72C5" w:rsidRPr="007F72C5" w:rsidRDefault="007F72C5" w:rsidP="007F72C5">
      <w:pPr>
        <w:shd w:val="clear" w:color="auto" w:fill="FFFFFF"/>
        <w:spacing w:after="315" w:line="390" w:lineRule="atLeast"/>
        <w:ind w:firstLine="709"/>
        <w:jc w:val="both"/>
        <w:rPr>
          <w:rFonts w:ascii="Inter" w:eastAsia="Times New Roman" w:hAnsi="Inter" w:cs="Times New Roman"/>
          <w:color w:val="101010"/>
          <w:sz w:val="30"/>
          <w:szCs w:val="30"/>
          <w:lang w:eastAsia="ru-RU"/>
        </w:rPr>
      </w:pPr>
      <w:r w:rsidRPr="007F72C5">
        <w:rPr>
          <w:rFonts w:ascii="Inter" w:eastAsia="Times New Roman" w:hAnsi="Inter" w:cs="Times New Roman"/>
          <w:color w:val="101010"/>
          <w:sz w:val="30"/>
          <w:szCs w:val="30"/>
          <w:lang w:eastAsia="ru-RU"/>
        </w:rPr>
        <w:t>- на адрес электронной почты: declar@noti.ru, kanc@noti.ru;</w:t>
      </w:r>
    </w:p>
    <w:p w:rsidR="007F72C5" w:rsidRPr="007F72C5" w:rsidRDefault="007F72C5" w:rsidP="007F72C5">
      <w:pPr>
        <w:shd w:val="clear" w:color="auto" w:fill="FFFFFF"/>
        <w:spacing w:after="315" w:line="390" w:lineRule="atLeast"/>
        <w:ind w:firstLine="709"/>
        <w:jc w:val="both"/>
        <w:rPr>
          <w:rFonts w:ascii="Inter" w:eastAsia="Times New Roman" w:hAnsi="Inter" w:cs="Times New Roman"/>
          <w:color w:val="101010"/>
          <w:sz w:val="30"/>
          <w:szCs w:val="30"/>
          <w:lang w:eastAsia="ru-RU"/>
        </w:rPr>
      </w:pPr>
      <w:r w:rsidRPr="007F72C5">
        <w:rPr>
          <w:rFonts w:ascii="Inter" w:eastAsia="Times New Roman" w:hAnsi="Inter" w:cs="Times New Roman"/>
          <w:color w:val="101010"/>
          <w:sz w:val="30"/>
          <w:szCs w:val="30"/>
          <w:lang w:eastAsia="ru-RU"/>
        </w:rPr>
        <w:t>- с использованием Национальной системы пространственных данных по следующему адресу в сети «Интернет»: https://nspd.gov.ru/.</w:t>
      </w:r>
    </w:p>
    <w:p w:rsidR="007F72C5" w:rsidRPr="007F72C5" w:rsidRDefault="007F72C5" w:rsidP="007F72C5">
      <w:pPr>
        <w:shd w:val="clear" w:color="auto" w:fill="FFFFFF"/>
        <w:spacing w:after="315" w:line="390" w:lineRule="atLeast"/>
        <w:ind w:firstLine="709"/>
        <w:jc w:val="both"/>
        <w:rPr>
          <w:rFonts w:ascii="Inter" w:eastAsia="Times New Roman" w:hAnsi="Inter" w:cs="Times New Roman"/>
          <w:color w:val="101010"/>
          <w:sz w:val="30"/>
          <w:szCs w:val="30"/>
          <w:lang w:eastAsia="ru-RU"/>
        </w:rPr>
      </w:pPr>
      <w:r w:rsidRPr="007F72C5">
        <w:rPr>
          <w:rFonts w:ascii="Inter" w:eastAsia="Times New Roman" w:hAnsi="Inter" w:cs="Times New Roman"/>
          <w:color w:val="101010"/>
          <w:sz w:val="30"/>
          <w:szCs w:val="30"/>
          <w:lang w:eastAsia="ru-RU"/>
        </w:rPr>
        <w:t>Контактные телефоны: 221-35-12, 217-19-86, сайт: www.noti.ru.</w:t>
      </w:r>
    </w:p>
    <w:p w:rsidR="00C028D7" w:rsidRDefault="00C028D7"/>
    <w:sectPr w:rsidR="00C028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Inter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6F3A"/>
    <w:rsid w:val="00256F3A"/>
    <w:rsid w:val="007F72C5"/>
    <w:rsid w:val="00C028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0435DB"/>
  <w15:chartTrackingRefBased/>
  <w15:docId w15:val="{9C1FE189-EDCC-44EA-A9A1-E8312887B0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6173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2575937">
          <w:marLeft w:val="-180"/>
          <w:marRight w:val="-1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5407308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363</Words>
  <Characters>2075</Characters>
  <Application>Microsoft Office Word</Application>
  <DocSecurity>0</DocSecurity>
  <Lines>17</Lines>
  <Paragraphs>4</Paragraphs>
  <ScaleCrop>false</ScaleCrop>
  <Company/>
  <LinksUpToDate>false</LinksUpToDate>
  <CharactersWithSpaces>2434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Зайцева Диана Андреевна</dc:creator>
  <cp:keywords/>
  <dc:description/>
  <cp:lastModifiedBy>Зайцева Диана Андреевна</cp:lastModifiedBy>
  <cp:revision>2</cp:revision>
  <dcterms:created xsi:type="dcterms:W3CDTF">2026-06-08T04:09:00Z</dcterms:created>
  <dcterms:modified xsi:type="dcterms:W3CDTF">2026-06-08T04:11:00Z</dcterms:modified>
</cp:coreProperties>
</file>